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F671" w14:textId="77777777"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0EAFD387" wp14:editId="0A5289C2">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53935583"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B7B954C" wp14:editId="6F1B3277">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016BDF5E" wp14:editId="2264CE6D">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104FE4B3" wp14:editId="64054F60">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3AC2FBBE" wp14:editId="65406C5B">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7389D212" wp14:editId="094CF5C7">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195E0555"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87D82DF" wp14:editId="32128BF7">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4A302995"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0C904C3D" wp14:editId="16C97AE8">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4A7CD957" wp14:editId="32AACE40">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5DB73973" wp14:editId="5923E690">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14:paraId="16015728"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515110D5" wp14:editId="2DFF9226">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40967C51" wp14:editId="682C1853">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14:paraId="7C61430F" w14:textId="77777777" w:rsidR="00892087" w:rsidRPr="00CB2B11" w:rsidRDefault="00892087" w:rsidP="00892087">
      <w:pPr>
        <w:pStyle w:val="ListParagraph"/>
        <w:ind w:left="2160"/>
        <w:rPr>
          <w:color w:val="1F497D" w:themeColor="text2"/>
          <w:sz w:val="18"/>
          <w:u w:val="single"/>
        </w:rPr>
      </w:pPr>
    </w:p>
    <w:p w14:paraId="35E1DDFE" w14:textId="396FEE5D" w:rsidR="00DC5E4E" w:rsidRPr="00CB2B11" w:rsidRDefault="00FE65E4" w:rsidP="00CB2B11">
      <w:pPr>
        <w:spacing w:before="100" w:beforeAutospacing="1" w:after="100" w:afterAutospacing="1" w:line="240" w:lineRule="auto"/>
        <w:ind w:left="720"/>
        <w:jc w:val="center"/>
        <w:outlineLvl w:val="1"/>
        <w:rPr>
          <w:rFonts w:ascii="Times New Roman" w:eastAsia="Times New Roman" w:hAnsi="Times New Roman" w:cs="Times New Roman"/>
          <w:bCs/>
          <w:sz w:val="40"/>
          <w:szCs w:val="40"/>
          <w:u w:val="single"/>
        </w:rPr>
      </w:pPr>
      <w:r w:rsidRPr="00CB2B11">
        <w:rPr>
          <w:rFonts w:ascii="Times New Roman" w:eastAsia="Times New Roman" w:hAnsi="Times New Roman" w:cs="Times New Roman"/>
          <w:bCs/>
          <w:sz w:val="40"/>
          <w:szCs w:val="40"/>
          <w:u w:val="single"/>
        </w:rPr>
        <w:t>Con</w:t>
      </w:r>
      <w:r w:rsidR="00CB2B11" w:rsidRPr="00CB2B11">
        <w:rPr>
          <w:rFonts w:ascii="Times New Roman" w:eastAsia="Times New Roman" w:hAnsi="Times New Roman" w:cs="Times New Roman"/>
          <w:bCs/>
          <w:sz w:val="40"/>
          <w:szCs w:val="40"/>
          <w:u w:val="single"/>
        </w:rPr>
        <w:t>sultant Profile Management and S</w:t>
      </w:r>
      <w:r w:rsidRPr="00CB2B11">
        <w:rPr>
          <w:rFonts w:ascii="Times New Roman" w:eastAsia="Times New Roman" w:hAnsi="Times New Roman" w:cs="Times New Roman"/>
          <w:bCs/>
          <w:sz w:val="40"/>
          <w:szCs w:val="40"/>
          <w:u w:val="single"/>
        </w:rPr>
        <w:t>etup</w:t>
      </w:r>
    </w:p>
    <w:p w14:paraId="2759F0EE" w14:textId="77777777" w:rsidR="00D55E08" w:rsidRPr="00FE65E4" w:rsidRDefault="00D55E08" w:rsidP="00D55E08">
      <w:pPr>
        <w:spacing w:before="100" w:beforeAutospacing="1" w:after="100" w:afterAutospacing="1" w:line="240" w:lineRule="auto"/>
        <w:outlineLvl w:val="1"/>
        <w:rPr>
          <w:rFonts w:ascii="Times New Roman" w:eastAsia="Times New Roman" w:hAnsi="Times New Roman" w:cs="Times New Roman"/>
          <w:bCs/>
          <w:sz w:val="32"/>
          <w:szCs w:val="32"/>
        </w:rPr>
      </w:pPr>
      <w:r w:rsidRPr="00FE65E4">
        <w:rPr>
          <w:rFonts w:ascii="Times New Roman" w:eastAsia="Times New Roman" w:hAnsi="Times New Roman" w:cs="Times New Roman"/>
          <w:bCs/>
          <w:sz w:val="32"/>
          <w:szCs w:val="32"/>
        </w:rPr>
        <w:t>Create a Consultant</w:t>
      </w:r>
    </w:p>
    <w:p w14:paraId="407CAA09" w14:textId="0859C23B" w:rsidR="00D55E08" w:rsidRPr="00BC7067" w:rsidRDefault="00D55E08" w:rsidP="00D55E08">
      <w:pPr>
        <w:spacing w:before="100" w:beforeAutospacing="1" w:after="100" w:afterAutospacing="1" w:line="240" w:lineRule="auto"/>
        <w:rPr>
          <w:rFonts w:ascii="Times New Roman" w:eastAsia="Times New Roman" w:hAnsi="Times New Roman" w:cs="Times New Roman"/>
          <w:sz w:val="24"/>
          <w:szCs w:val="24"/>
        </w:rPr>
      </w:pPr>
      <w:r w:rsidRPr="00BC7067">
        <w:rPr>
          <w:rFonts w:ascii="Times New Roman" w:eastAsia="Times New Roman" w:hAnsi="Times New Roman" w:cs="Times New Roman"/>
          <w:sz w:val="24"/>
          <w:szCs w:val="24"/>
        </w:rPr>
        <w:t xml:space="preserve">In order to create a </w:t>
      </w:r>
      <w:r w:rsidRPr="00BC7067">
        <w:rPr>
          <w:rFonts w:ascii="Times New Roman" w:eastAsia="Times New Roman" w:hAnsi="Times New Roman" w:cs="Times New Roman"/>
          <w:b/>
          <w:bCs/>
          <w:sz w:val="24"/>
          <w:szCs w:val="24"/>
        </w:rPr>
        <w:t>Consultant</w:t>
      </w:r>
      <w:r w:rsidRPr="00BC7067">
        <w:rPr>
          <w:rFonts w:ascii="Times New Roman" w:eastAsia="Times New Roman" w:hAnsi="Times New Roman" w:cs="Times New Roman"/>
          <w:sz w:val="24"/>
          <w:szCs w:val="24"/>
        </w:rPr>
        <w:t xml:space="preserve">, you will need to be logged in as an Administrator. Scroll over the magnifying glass in the Trac Navigation </w:t>
      </w:r>
      <w:r w:rsidR="00DC5E4E" w:rsidRPr="00BC7067">
        <w:rPr>
          <w:rFonts w:ascii="Times New Roman" w:eastAsia="Times New Roman" w:hAnsi="Times New Roman" w:cs="Times New Roman"/>
          <w:sz w:val="24"/>
          <w:szCs w:val="24"/>
        </w:rPr>
        <w:t>bar and</w:t>
      </w:r>
      <w:r w:rsidRPr="00BC7067">
        <w:rPr>
          <w:rFonts w:ascii="Times New Roman" w:eastAsia="Times New Roman" w:hAnsi="Times New Roman" w:cs="Times New Roman"/>
          <w:sz w:val="24"/>
          <w:szCs w:val="24"/>
        </w:rPr>
        <w:t xml:space="preserve"> select </w:t>
      </w:r>
      <w:r w:rsidRPr="00BC7067">
        <w:rPr>
          <w:rFonts w:ascii="Times New Roman" w:eastAsia="Times New Roman" w:hAnsi="Times New Roman" w:cs="Times New Roman"/>
          <w:b/>
          <w:bCs/>
          <w:sz w:val="24"/>
          <w:szCs w:val="24"/>
        </w:rPr>
        <w:t>Center profiles</w:t>
      </w:r>
      <w:r w:rsidRPr="00BC7067">
        <w:rPr>
          <w:rFonts w:ascii="Times New Roman" w:eastAsia="Times New Roman" w:hAnsi="Times New Roman" w:cs="Times New Roman"/>
          <w:sz w:val="24"/>
          <w:szCs w:val="24"/>
        </w:rPr>
        <w:t>. In the Center Profile Listing, select the Center Profile that you want to create the Consultant in.</w:t>
      </w:r>
    </w:p>
    <w:p w14:paraId="0993F15E" w14:textId="77777777" w:rsidR="00D55E08" w:rsidRPr="00BC7067" w:rsidRDefault="00D55E08" w:rsidP="00D55E08">
      <w:pPr>
        <w:spacing w:after="0" w:line="240" w:lineRule="auto"/>
        <w:rPr>
          <w:rFonts w:ascii="Times New Roman" w:eastAsia="Times New Roman" w:hAnsi="Times New Roman" w:cs="Times New Roman"/>
          <w:color w:val="7C1911"/>
          <w:sz w:val="38"/>
          <w:szCs w:val="38"/>
        </w:rPr>
      </w:pPr>
      <w:r>
        <w:t xml:space="preserve">Once you've opened the Center Profile, navigate to the </w:t>
      </w:r>
      <w:r w:rsidRPr="00BC7067">
        <w:rPr>
          <w:b/>
          <w:bCs/>
        </w:rPr>
        <w:t>Cons</w:t>
      </w:r>
      <w:bookmarkStart w:id="0" w:name="_GoBack"/>
      <w:bookmarkEnd w:id="0"/>
      <w:r w:rsidRPr="00BC7067">
        <w:rPr>
          <w:b/>
          <w:bCs/>
        </w:rPr>
        <w:t>ultants</w:t>
      </w:r>
      <w:r>
        <w:t xml:space="preserve"> tab, and click </w:t>
      </w:r>
      <w:r w:rsidRPr="00BC7067">
        <w:rPr>
          <w:b/>
          <w:bCs/>
        </w:rPr>
        <w:t>Load</w:t>
      </w:r>
      <w:r>
        <w:t xml:space="preserve"> to load the Consultants. Click on </w:t>
      </w:r>
      <w:r w:rsidRPr="00BC7067">
        <w:rPr>
          <w:b/>
          <w:bCs/>
        </w:rPr>
        <w:t xml:space="preserve">List </w:t>
      </w:r>
      <w:r w:rsidR="00FE65E4" w:rsidRPr="00BC7067">
        <w:rPr>
          <w:b/>
          <w:bCs/>
        </w:rPr>
        <w:t>Options</w:t>
      </w:r>
      <w:r w:rsidR="00FE65E4">
        <w:t xml:space="preserve"> and</w:t>
      </w:r>
      <w:r>
        <w:t xml:space="preserve"> </w:t>
      </w:r>
      <w:r w:rsidRPr="00BC7067">
        <w:rPr>
          <w:b/>
          <w:bCs/>
        </w:rPr>
        <w:t>Create New</w:t>
      </w:r>
      <w:r>
        <w:t xml:space="preserve"> to create a new Consultant.</w:t>
      </w:r>
    </w:p>
    <w:p w14:paraId="0B9F4B50" w14:textId="77777777" w:rsidR="00D55E08" w:rsidRPr="00FE65E4" w:rsidRDefault="00D55E08" w:rsidP="00D55E08">
      <w:pPr>
        <w:spacing w:after="0" w:line="240" w:lineRule="auto"/>
        <w:rPr>
          <w:rFonts w:ascii="Times New Roman" w:eastAsia="Times New Roman" w:hAnsi="Times New Roman" w:cs="Times New Roman"/>
          <w:color w:val="7C1911"/>
          <w:sz w:val="18"/>
          <w:szCs w:val="18"/>
        </w:rPr>
      </w:pPr>
    </w:p>
    <w:p w14:paraId="7918FD52" w14:textId="77777777" w:rsidR="00D55E08" w:rsidRPr="00FE65E4" w:rsidRDefault="00D55E08" w:rsidP="00D55E08">
      <w:pPr>
        <w:pStyle w:val="Heading3"/>
        <w:rPr>
          <w:rStyle w:val="mw-headline"/>
          <w:rFonts w:ascii="Times New Roman" w:hAnsi="Times New Roman" w:cs="Times New Roman"/>
          <w:color w:val="000000" w:themeColor="text1"/>
          <w:sz w:val="32"/>
          <w:szCs w:val="32"/>
        </w:rPr>
      </w:pPr>
      <w:r w:rsidRPr="00FE65E4">
        <w:rPr>
          <w:rStyle w:val="mw-headline"/>
          <w:rFonts w:ascii="Times New Roman" w:hAnsi="Times New Roman" w:cs="Times New Roman"/>
          <w:color w:val="000000" w:themeColor="text1"/>
          <w:sz w:val="32"/>
          <w:szCs w:val="32"/>
        </w:rPr>
        <w:t>General Info</w:t>
      </w:r>
    </w:p>
    <w:p w14:paraId="4EBB3B02" w14:textId="77777777" w:rsidR="00D55E08" w:rsidRDefault="00D55E08" w:rsidP="00D55E08">
      <w:pPr>
        <w:spacing w:after="0" w:line="240" w:lineRule="auto"/>
      </w:pPr>
      <w:r>
        <w:t xml:space="preserve">Enter the </w:t>
      </w:r>
      <w:r>
        <w:rPr>
          <w:b/>
          <w:bCs/>
        </w:rPr>
        <w:t>First Name</w:t>
      </w:r>
      <w:r>
        <w:t xml:space="preserve"> and </w:t>
      </w:r>
      <w:r>
        <w:rPr>
          <w:b/>
          <w:bCs/>
        </w:rPr>
        <w:t>Last Name</w:t>
      </w:r>
      <w:r>
        <w:t xml:space="preserve"> of the new consultant. Under the name, you will see more tabs:</w:t>
      </w:r>
    </w:p>
    <w:p w14:paraId="7FD39E41" w14:textId="77777777" w:rsidR="00D55E08" w:rsidRDefault="00D55E08" w:rsidP="00D55E08">
      <w:pPr>
        <w:spacing w:after="0" w:line="240" w:lineRule="auto"/>
      </w:pPr>
    </w:p>
    <w:p w14:paraId="746B1E58"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Classification</w:t>
      </w:r>
    </w:p>
    <w:p w14:paraId="4C780430" w14:textId="7A902DC5"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 xml:space="preserve">You can classify the consultants, in order to keep track of a group of </w:t>
      </w:r>
      <w:r w:rsidR="00DC5E4E" w:rsidRPr="00A22EA4">
        <w:rPr>
          <w:rFonts w:ascii="Times New Roman" w:eastAsia="Times New Roman" w:hAnsi="Times New Roman" w:cs="Times New Roman"/>
          <w:sz w:val="24"/>
          <w:szCs w:val="24"/>
        </w:rPr>
        <w:t>consultants or</w:t>
      </w:r>
      <w:r w:rsidRPr="00A22EA4">
        <w:rPr>
          <w:rFonts w:ascii="Times New Roman" w:eastAsia="Times New Roman" w:hAnsi="Times New Roman" w:cs="Times New Roman"/>
          <w:sz w:val="24"/>
          <w:szCs w:val="24"/>
        </w:rPr>
        <w:t xml:space="preserve"> run reports on them. (e.g. Peer Tutors, Student Workers,</w:t>
      </w:r>
      <w:r>
        <w:rPr>
          <w:rFonts w:ascii="Times New Roman" w:eastAsia="Times New Roman" w:hAnsi="Times New Roman" w:cs="Times New Roman"/>
          <w:sz w:val="24"/>
          <w:szCs w:val="24"/>
        </w:rPr>
        <w:t xml:space="preserve"> Advisors</w:t>
      </w:r>
      <w:r w:rsidRPr="00A22EA4">
        <w:rPr>
          <w:rFonts w:ascii="Times New Roman" w:eastAsia="Times New Roman" w:hAnsi="Times New Roman" w:cs="Times New Roman"/>
          <w:sz w:val="24"/>
          <w:szCs w:val="24"/>
        </w:rPr>
        <w:t xml:space="preserve"> etc.)</w:t>
      </w:r>
    </w:p>
    <w:p w14:paraId="334586C5"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Location</w:t>
      </w:r>
    </w:p>
    <w:p w14:paraId="0D500B89" w14:textId="77777777"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If you have multiple locations inside of one Center that Consultants can meet with a student at, then you may enter the primary location of a consultant here.</w:t>
      </w:r>
    </w:p>
    <w:p w14:paraId="52D743AF"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Fund</w:t>
      </w:r>
    </w:p>
    <w:p w14:paraId="274C8444" w14:textId="77777777"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If you have multiple funding options for Consultant payrolls, you may enter the Fund that this Consultant is paid through here.</w:t>
      </w:r>
    </w:p>
    <w:p w14:paraId="3D7AE990"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Alias</w:t>
      </w:r>
    </w:p>
    <w:p w14:paraId="2F5F1061" w14:textId="77777777"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Alias is used as an alternative name for the Consultants. This is useful if you allow students to book their own appointments, since it will prevent them from seeing the Consultant's full name.</w:t>
      </w:r>
    </w:p>
    <w:p w14:paraId="6D04359F" w14:textId="77777777" w:rsidR="00D55E08" w:rsidRDefault="00D55E08" w:rsidP="00D55E08">
      <w:pPr>
        <w:spacing w:after="0" w:line="240" w:lineRule="auto"/>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u w:val="single"/>
        </w:rPr>
        <w:t>Login</w:t>
      </w:r>
      <w:r w:rsidRPr="00A22EA4">
        <w:rPr>
          <w:rFonts w:ascii="Times New Roman" w:eastAsia="Times New Roman" w:hAnsi="Times New Roman" w:cs="Times New Roman"/>
          <w:sz w:val="24"/>
          <w:szCs w:val="24"/>
        </w:rPr>
        <w:t xml:space="preserve"> </w:t>
      </w:r>
    </w:p>
    <w:p w14:paraId="558A138A" w14:textId="77777777" w:rsidR="00D55E08" w:rsidRPr="00A22EA4" w:rsidRDefault="00D55E08" w:rsidP="00D55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2EA4">
        <w:rPr>
          <w:rFonts w:ascii="Times New Roman" w:eastAsia="Times New Roman" w:hAnsi="Times New Roman" w:cs="Times New Roman"/>
          <w:sz w:val="24"/>
          <w:szCs w:val="24"/>
        </w:rPr>
        <w:t>ID/Password</w:t>
      </w:r>
    </w:p>
    <w:p w14:paraId="2D1C7BDC" w14:textId="77777777"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login ID is required for all Consultants, even if you are using LDAP authentication. The password is optional for local authentication.</w:t>
      </w:r>
    </w:p>
    <w:p w14:paraId="38C881E3"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Payroll</w:t>
      </w:r>
    </w:p>
    <w:p w14:paraId="7F2BA891" w14:textId="77777777"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information on the right of the general info tab is for payroll information. Her you can enter an optional mailbox number, pay rate, and any hiring information you would like to record.</w:t>
      </w:r>
    </w:p>
    <w:p w14:paraId="48EED157"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Schedule Tab</w:t>
      </w:r>
    </w:p>
    <w:p w14:paraId="0CE1CA74" w14:textId="1BDEBBC0"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 xml:space="preserve">The Consultants have an optional schedule tab that will appear if the schedule tab checkbox is marked on their profile. The </w:t>
      </w:r>
      <w:r w:rsidR="00DC5E4E" w:rsidRPr="00A22EA4">
        <w:rPr>
          <w:rFonts w:ascii="Times New Roman" w:eastAsia="Times New Roman" w:hAnsi="Times New Roman" w:cs="Times New Roman"/>
          <w:sz w:val="24"/>
          <w:szCs w:val="24"/>
        </w:rPr>
        <w:t>drop-down</w:t>
      </w:r>
      <w:r w:rsidRPr="00A22EA4">
        <w:rPr>
          <w:rFonts w:ascii="Times New Roman" w:eastAsia="Times New Roman" w:hAnsi="Times New Roman" w:cs="Times New Roman"/>
          <w:sz w:val="24"/>
          <w:szCs w:val="24"/>
        </w:rPr>
        <w:t xml:space="preserve"> box indicates the access to their schedule the Consultant will have if no schedule privileges have been assigned through the Group that the Consultant is assigned to.</w:t>
      </w:r>
    </w:p>
    <w:p w14:paraId="4D20816E" w14:textId="77777777"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Notes</w:t>
      </w:r>
    </w:p>
    <w:p w14:paraId="73124920" w14:textId="7C53CE9B" w:rsidR="00D55E08" w:rsidRPr="00BC7067"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If you would like to keep any Notes about a Consultant on the Consultant's Profile, this would be the place to do so.</w:t>
      </w:r>
      <w:r w:rsidR="00A22DD7" w:rsidRPr="00A22DD7">
        <w:rPr>
          <w:noProof/>
        </w:rPr>
        <w:t xml:space="preserve"> </w:t>
      </w:r>
      <w:r w:rsidR="00A22DD7" w:rsidRPr="00194092">
        <w:rPr>
          <w:noProof/>
        </w:rPr>
        <w:drawing>
          <wp:anchor distT="0" distB="0" distL="114300" distR="114300" simplePos="0" relativeHeight="251693056" behindDoc="1" locked="1" layoutInCell="1" allowOverlap="1" wp14:anchorId="662CB2A1" wp14:editId="31E24AFC">
            <wp:simplePos x="0" y="0"/>
            <wp:positionH relativeFrom="page">
              <wp:posOffset>19050</wp:posOffset>
            </wp:positionH>
            <wp:positionV relativeFrom="page">
              <wp:align>bottom</wp:align>
            </wp:positionV>
            <wp:extent cx="2825115" cy="1910715"/>
            <wp:effectExtent l="0" t="0" r="0" b="0"/>
            <wp:wrapNone/>
            <wp:docPr id="3"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115" cy="191071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14:paraId="27DDB85D" w14:textId="77777777" w:rsidR="00DC5E4E" w:rsidRPr="00FE65E4" w:rsidRDefault="00C93736" w:rsidP="00DC5E4E">
      <w:pPr>
        <w:pStyle w:val="Heading3"/>
        <w:rPr>
          <w:rFonts w:ascii="Times New Roman" w:hAnsi="Times New Roman" w:cs="Times New Roman"/>
          <w:color w:val="000000" w:themeColor="text1"/>
          <w:sz w:val="32"/>
          <w:szCs w:val="32"/>
        </w:rPr>
      </w:pPr>
      <w:r w:rsidRPr="00194092">
        <w:rPr>
          <w:noProof/>
        </w:rPr>
        <w:drawing>
          <wp:anchor distT="0" distB="0" distL="114300" distR="114300" simplePos="0" relativeHeight="251691008" behindDoc="1" locked="1" layoutInCell="1" allowOverlap="1" wp14:anchorId="7EAE0D61" wp14:editId="6A7DD58F">
            <wp:simplePos x="0" y="0"/>
            <wp:positionH relativeFrom="page">
              <wp:posOffset>0</wp:posOffset>
            </wp:positionH>
            <wp:positionV relativeFrom="page">
              <wp:posOffset>8138160</wp:posOffset>
            </wp:positionV>
            <wp:extent cx="2825115" cy="1910715"/>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115" cy="191071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252255">
        <w:rPr>
          <w:color w:val="1F497D" w:themeColor="text2"/>
        </w:rPr>
        <w:br w:type="page"/>
      </w:r>
      <w:r w:rsidR="00DC5E4E" w:rsidRPr="00FE65E4">
        <w:rPr>
          <w:rStyle w:val="mw-headline"/>
          <w:rFonts w:ascii="Times New Roman" w:hAnsi="Times New Roman" w:cs="Times New Roman"/>
          <w:color w:val="000000" w:themeColor="text1"/>
          <w:sz w:val="32"/>
          <w:szCs w:val="32"/>
        </w:rPr>
        <w:lastRenderedPageBreak/>
        <w:t>Contact Info</w:t>
      </w:r>
    </w:p>
    <w:p w14:paraId="7FF686F2" w14:textId="77777777" w:rsidR="00DC5E4E" w:rsidRPr="00D55E08" w:rsidRDefault="00DC5E4E" w:rsidP="00DC5E4E">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Address</w:t>
      </w:r>
    </w:p>
    <w:p w14:paraId="2FA3F6D7" w14:textId="77777777" w:rsidR="00DC5E4E" w:rsidRPr="00D55E08" w:rsidRDefault="00DC5E4E" w:rsidP="00DC5E4E">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Here you can enter the home or mailing address of the Consultant.</w:t>
      </w:r>
    </w:p>
    <w:p w14:paraId="40415293" w14:textId="77777777" w:rsidR="00DC5E4E" w:rsidRPr="00D55E08" w:rsidRDefault="00DC5E4E" w:rsidP="00DC5E4E">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Email</w:t>
      </w:r>
    </w:p>
    <w:p w14:paraId="25099B49" w14:textId="77777777" w:rsidR="00DC5E4E" w:rsidRPr="00D55E08" w:rsidRDefault="00DC5E4E" w:rsidP="00DC5E4E">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The Consultant's email address is important if you would like to send emails to the Consultant regarding appointments.</w:t>
      </w:r>
    </w:p>
    <w:p w14:paraId="7C96F6BD" w14:textId="77777777" w:rsidR="00DC5E4E" w:rsidRPr="00D55E08" w:rsidRDefault="00DC5E4E" w:rsidP="00DC5E4E">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Phone</w:t>
      </w:r>
    </w:p>
    <w:p w14:paraId="4684ABD8" w14:textId="77777777" w:rsidR="00DC5E4E" w:rsidRPr="00D55E08" w:rsidRDefault="00DC5E4E" w:rsidP="00DC5E4E">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You may enter up to four different contact numbers for each Consultant.</w:t>
      </w:r>
    </w:p>
    <w:p w14:paraId="6AC1489F" w14:textId="77777777" w:rsidR="00DC5E4E" w:rsidRPr="00D55E08" w:rsidRDefault="00DC5E4E" w:rsidP="00DC5E4E">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Notes2</w:t>
      </w:r>
    </w:p>
    <w:p w14:paraId="140BDCB9" w14:textId="77777777" w:rsidR="00DC5E4E" w:rsidRPr="00D55E08" w:rsidRDefault="00DC5E4E" w:rsidP="00DC5E4E">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This is a second notes field if you want to enter additional notes about the Consultant.</w:t>
      </w:r>
    </w:p>
    <w:p w14:paraId="261F5A55" w14:textId="77777777" w:rsidR="00DC5E4E" w:rsidRPr="00D55E08" w:rsidRDefault="00DC5E4E" w:rsidP="00DC5E4E">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Student ID</w:t>
      </w:r>
    </w:p>
    <w:p w14:paraId="1BD94067" w14:textId="77777777" w:rsidR="00DC5E4E" w:rsidRDefault="00DC5E4E" w:rsidP="00DC5E4E">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If the Consultant is also a student, or if you want to track Consultant hours for payroll, the Consultant profile needs to be linked to a Student profile through the Student ID field. This box is a live search box, so you can search for the student profile by either name or Student ID. If the Student ID has not been created in the database, you can also create the profile from this field.</w:t>
      </w:r>
    </w:p>
    <w:p w14:paraId="78887ADE" w14:textId="77777777" w:rsidR="00DC5E4E" w:rsidRPr="00252255" w:rsidRDefault="00DC5E4E" w:rsidP="00DC5E4E">
      <w:pPr>
        <w:spacing w:after="0" w:line="240" w:lineRule="auto"/>
        <w:ind w:left="720"/>
        <w:rPr>
          <w:rFonts w:ascii="Times New Roman" w:eastAsia="Times New Roman" w:hAnsi="Times New Roman" w:cs="Times New Roman"/>
          <w:sz w:val="24"/>
          <w:szCs w:val="24"/>
        </w:rPr>
      </w:pPr>
    </w:p>
    <w:p w14:paraId="26DE937B" w14:textId="77777777" w:rsidR="00DC5E4E" w:rsidRPr="00FE65E4" w:rsidRDefault="00DC5E4E" w:rsidP="00DC5E4E">
      <w:pPr>
        <w:pStyle w:val="Heading3"/>
        <w:rPr>
          <w:rFonts w:ascii="Times New Roman" w:hAnsi="Times New Roman" w:cs="Times New Roman"/>
          <w:color w:val="000000" w:themeColor="text1"/>
          <w:sz w:val="32"/>
          <w:szCs w:val="32"/>
        </w:rPr>
      </w:pPr>
      <w:r w:rsidRPr="00FE65E4">
        <w:rPr>
          <w:rStyle w:val="mw-headline"/>
          <w:rFonts w:ascii="Times New Roman" w:hAnsi="Times New Roman" w:cs="Times New Roman"/>
          <w:color w:val="000000" w:themeColor="text1"/>
          <w:sz w:val="32"/>
          <w:szCs w:val="32"/>
        </w:rPr>
        <w:t>Subcenters</w:t>
      </w:r>
    </w:p>
    <w:p w14:paraId="43CCA0D6" w14:textId="77777777" w:rsidR="00DC5E4E" w:rsidRDefault="00DC5E4E" w:rsidP="00DC5E4E">
      <w:pPr>
        <w:pStyle w:val="NormalWeb"/>
      </w:pPr>
      <w:r>
        <w:t xml:space="preserve">The </w:t>
      </w:r>
      <w:r>
        <w:rPr>
          <w:b/>
          <w:bCs/>
        </w:rPr>
        <w:t>Subcenters</w:t>
      </w:r>
      <w:r>
        <w:t xml:space="preserve"> tab is where you assign the Consultant to the Center they will be working in. It's possible to assign a Consultant to more than one Center. </w:t>
      </w:r>
    </w:p>
    <w:p w14:paraId="1C4312B4" w14:textId="77777777" w:rsidR="00DC5E4E" w:rsidRDefault="00DC5E4E" w:rsidP="00DC5E4E">
      <w:pPr>
        <w:pStyle w:val="Heading4"/>
        <w:rPr>
          <w:color w:val="000000" w:themeColor="text1"/>
        </w:rPr>
      </w:pPr>
      <w:r w:rsidRPr="00252255">
        <w:rPr>
          <w:rStyle w:val="mw-headline"/>
          <w:color w:val="000000" w:themeColor="text1"/>
        </w:rPr>
        <w:t>Note:</w:t>
      </w:r>
      <w:r>
        <w:rPr>
          <w:rStyle w:val="mw-headline"/>
          <w:color w:val="000000" w:themeColor="text1"/>
        </w:rPr>
        <w:t xml:space="preserve"> </w:t>
      </w:r>
      <w:r w:rsidRPr="00252255">
        <w:rPr>
          <w:color w:val="000000" w:themeColor="text1"/>
        </w:rPr>
        <w:t xml:space="preserve">Once you've completed the first three tabs, you'll need to save the Consultant Profile before continuing on to the other tabs. </w:t>
      </w:r>
    </w:p>
    <w:p w14:paraId="54313884" w14:textId="77777777" w:rsidR="00DC5E4E" w:rsidRDefault="00DC5E4E" w:rsidP="00DC5E4E">
      <w:pPr>
        <w:pStyle w:val="Heading3"/>
        <w:rPr>
          <w:rFonts w:asciiTheme="minorHAnsi" w:eastAsiaTheme="minorHAnsi" w:hAnsiTheme="minorHAnsi" w:cstheme="minorBidi"/>
          <w:color w:val="auto"/>
          <w:sz w:val="22"/>
          <w:szCs w:val="22"/>
        </w:rPr>
      </w:pPr>
    </w:p>
    <w:p w14:paraId="7F51F179" w14:textId="77777777" w:rsidR="00DC5E4E" w:rsidRPr="00FE65E4" w:rsidRDefault="00DC5E4E" w:rsidP="00DC5E4E">
      <w:pPr>
        <w:pStyle w:val="Heading3"/>
        <w:rPr>
          <w:rFonts w:ascii="Times New Roman" w:hAnsi="Times New Roman" w:cs="Times New Roman"/>
          <w:color w:val="000000" w:themeColor="text1"/>
          <w:sz w:val="32"/>
          <w:szCs w:val="32"/>
        </w:rPr>
      </w:pPr>
      <w:r w:rsidRPr="00FE65E4">
        <w:rPr>
          <w:rStyle w:val="mw-headline"/>
          <w:rFonts w:ascii="Times New Roman" w:hAnsi="Times New Roman" w:cs="Times New Roman"/>
          <w:color w:val="000000" w:themeColor="text1"/>
          <w:sz w:val="32"/>
          <w:szCs w:val="32"/>
        </w:rPr>
        <w:t>Certifications</w:t>
      </w:r>
    </w:p>
    <w:p w14:paraId="05A9A0C7" w14:textId="77777777" w:rsidR="00DC5E4E" w:rsidRDefault="00DC5E4E" w:rsidP="00DC5E4E">
      <w:r>
        <w:t xml:space="preserve">The </w:t>
      </w:r>
      <w:r>
        <w:rPr>
          <w:b/>
          <w:bCs/>
        </w:rPr>
        <w:t>Certifications</w:t>
      </w:r>
      <w:r>
        <w:t xml:space="preserve"> tab allows you to add any Certifications that a Consultant receives to their profile. Click on </w:t>
      </w:r>
      <w:r>
        <w:rPr>
          <w:b/>
          <w:bCs/>
        </w:rPr>
        <w:t>Create New</w:t>
      </w:r>
      <w:r>
        <w:t xml:space="preserve"> to add a new Certification.</w:t>
      </w:r>
    </w:p>
    <w:p w14:paraId="5789A279" w14:textId="77777777" w:rsidR="00DC5E4E" w:rsidRPr="00FE65E4" w:rsidRDefault="00DC5E4E" w:rsidP="00DC5E4E">
      <w:pPr>
        <w:pStyle w:val="Heading3"/>
        <w:rPr>
          <w:rStyle w:val="mw-headline"/>
          <w:color w:val="000000" w:themeColor="text1"/>
          <w:sz w:val="32"/>
          <w:szCs w:val="32"/>
        </w:rPr>
      </w:pPr>
      <w:r w:rsidRPr="00FE65E4">
        <w:rPr>
          <w:rStyle w:val="mw-headline"/>
          <w:color w:val="000000" w:themeColor="text1"/>
          <w:sz w:val="32"/>
          <w:szCs w:val="32"/>
        </w:rPr>
        <w:t>Section Specialties</w:t>
      </w:r>
    </w:p>
    <w:p w14:paraId="562ACDED" w14:textId="77777777" w:rsidR="00DC5E4E" w:rsidRDefault="00DC5E4E" w:rsidP="00DC5E4E">
      <w:pPr>
        <w:pStyle w:val="Heading3"/>
        <w:rPr>
          <w:color w:val="000000" w:themeColor="text1"/>
        </w:rPr>
      </w:pPr>
      <w:r w:rsidRPr="00252255">
        <w:rPr>
          <w:color w:val="000000" w:themeColor="text1"/>
        </w:rPr>
        <w:t>If the Consultant specializes in any courses that students are enrolled in, you can indicate which sections they are able to Tutor in by checking the box to the left of the Section. You may also use the Search box at the top of the page to filter your Sections by Subject, and then click Select to mark all of the filtered Sections at once.</w:t>
      </w:r>
    </w:p>
    <w:p w14:paraId="432AF25C" w14:textId="77777777" w:rsidR="00DC5E4E" w:rsidRDefault="00DC5E4E" w:rsidP="00DC5E4E">
      <w:pPr>
        <w:pStyle w:val="Heading3"/>
        <w:rPr>
          <w:rFonts w:asciiTheme="minorHAnsi" w:eastAsiaTheme="minorHAnsi" w:hAnsiTheme="minorHAnsi" w:cstheme="minorBidi"/>
          <w:color w:val="auto"/>
          <w:sz w:val="22"/>
          <w:szCs w:val="22"/>
        </w:rPr>
      </w:pPr>
    </w:p>
    <w:p w14:paraId="61A09786" w14:textId="77777777" w:rsidR="00DC5E4E" w:rsidRPr="00FE65E4" w:rsidRDefault="00DC5E4E" w:rsidP="00DC5E4E">
      <w:pPr>
        <w:pStyle w:val="Heading3"/>
        <w:rPr>
          <w:rFonts w:ascii="Times New Roman" w:hAnsi="Times New Roman" w:cs="Times New Roman"/>
          <w:color w:val="000000" w:themeColor="text1"/>
          <w:sz w:val="32"/>
          <w:szCs w:val="32"/>
        </w:rPr>
      </w:pPr>
      <w:r w:rsidRPr="00FE65E4">
        <w:rPr>
          <w:rStyle w:val="mw-headline"/>
          <w:rFonts w:ascii="Times New Roman" w:hAnsi="Times New Roman" w:cs="Times New Roman"/>
          <w:color w:val="000000" w:themeColor="text1"/>
          <w:sz w:val="32"/>
          <w:szCs w:val="32"/>
        </w:rPr>
        <w:t>Reason Specialties</w:t>
      </w:r>
    </w:p>
    <w:p w14:paraId="62E1E234" w14:textId="363B5D30" w:rsidR="008C53F8" w:rsidRPr="00DC5E4E" w:rsidRDefault="00DC5E4E" w:rsidP="00DC5E4E">
      <w:r>
        <w:t>If the Consultant specializes in any reasons that students visit the Center for, you can indicate the reasons here by checking the box to the left of each reason.</w:t>
      </w:r>
      <w:r w:rsidR="000A2E20" w:rsidRPr="00194092">
        <w:rPr>
          <w:noProof/>
        </w:rPr>
        <w:drawing>
          <wp:anchor distT="0" distB="0" distL="114300" distR="114300" simplePos="0" relativeHeight="251688960" behindDoc="1" locked="1" layoutInCell="1" allowOverlap="1" wp14:anchorId="303D82D6" wp14:editId="42D11433">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DC5E4E" w:rsidSect="00892087">
      <w:footerReference w:type="default" r:id="rId13"/>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145F9" w14:textId="77777777" w:rsidR="00515CEB" w:rsidRDefault="00515CEB" w:rsidP="00D957C2">
      <w:pPr>
        <w:spacing w:after="0" w:line="240" w:lineRule="auto"/>
      </w:pPr>
      <w:r>
        <w:separator/>
      </w:r>
    </w:p>
  </w:endnote>
  <w:endnote w:type="continuationSeparator" w:id="0">
    <w:p w14:paraId="3F2DD5F1" w14:textId="77777777" w:rsidR="00515CEB" w:rsidRDefault="00515CEB"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14:paraId="1A67342A" w14:textId="77777777" w:rsidR="00D957C2" w:rsidRDefault="00D957C2">
        <w:pPr>
          <w:pStyle w:val="Footer"/>
          <w:jc w:val="right"/>
        </w:pPr>
        <w:r>
          <w:fldChar w:fldCharType="begin"/>
        </w:r>
        <w:r>
          <w:instrText xml:space="preserve"> PAGE   \* MERGEFORMAT </w:instrText>
        </w:r>
        <w:r>
          <w:fldChar w:fldCharType="separate"/>
        </w:r>
        <w:r w:rsidR="00CB2B11">
          <w:rPr>
            <w:noProof/>
          </w:rPr>
          <w:t>1</w:t>
        </w:r>
        <w:r>
          <w:rPr>
            <w:noProof/>
          </w:rPr>
          <w:fldChar w:fldCharType="end"/>
        </w:r>
      </w:p>
    </w:sdtContent>
  </w:sdt>
  <w:p w14:paraId="0448E73C" w14:textId="77777777"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1F1" w14:textId="77777777" w:rsidR="00515CEB" w:rsidRDefault="00515CEB" w:rsidP="00D957C2">
      <w:pPr>
        <w:spacing w:after="0" w:line="240" w:lineRule="auto"/>
      </w:pPr>
      <w:r>
        <w:separator/>
      </w:r>
    </w:p>
  </w:footnote>
  <w:footnote w:type="continuationSeparator" w:id="0">
    <w:p w14:paraId="2D42FE0D" w14:textId="77777777" w:rsidR="00515CEB" w:rsidRDefault="00515CEB"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46A9"/>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52255"/>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5CEB"/>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22DD7"/>
    <w:rsid w:val="00A22EA4"/>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1B43"/>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C7067"/>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2B11"/>
    <w:rsid w:val="00CB6D65"/>
    <w:rsid w:val="00CC39E5"/>
    <w:rsid w:val="00CC6D5D"/>
    <w:rsid w:val="00CE01AE"/>
    <w:rsid w:val="00CE020C"/>
    <w:rsid w:val="00CE0F6A"/>
    <w:rsid w:val="00CE1187"/>
    <w:rsid w:val="00CE6B70"/>
    <w:rsid w:val="00CE751F"/>
    <w:rsid w:val="00CF5C8D"/>
    <w:rsid w:val="00D0082E"/>
    <w:rsid w:val="00D02263"/>
    <w:rsid w:val="00D02D12"/>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5E08"/>
    <w:rsid w:val="00D56EBC"/>
    <w:rsid w:val="00D64468"/>
    <w:rsid w:val="00D6518F"/>
    <w:rsid w:val="00D832E8"/>
    <w:rsid w:val="00D8497A"/>
    <w:rsid w:val="00D9092D"/>
    <w:rsid w:val="00D957C2"/>
    <w:rsid w:val="00D9768F"/>
    <w:rsid w:val="00DA5B80"/>
    <w:rsid w:val="00DA7FFE"/>
    <w:rsid w:val="00DC0243"/>
    <w:rsid w:val="00DC5371"/>
    <w:rsid w:val="00DC5E4E"/>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E65E4"/>
    <w:rsid w:val="00FF38AC"/>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paragraph" w:styleId="Heading3">
    <w:name w:val="heading 3"/>
    <w:basedOn w:val="Normal"/>
    <w:next w:val="Normal"/>
    <w:link w:val="Heading3Char"/>
    <w:uiPriority w:val="9"/>
    <w:unhideWhenUsed/>
    <w:qFormat/>
    <w:rsid w:val="00D55E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22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55E08"/>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D55E08"/>
  </w:style>
  <w:style w:type="character" w:customStyle="1" w:styleId="Heading4Char">
    <w:name w:val="Heading 4 Char"/>
    <w:basedOn w:val="DefaultParagraphFont"/>
    <w:link w:val="Heading4"/>
    <w:uiPriority w:val="9"/>
    <w:rsid w:val="00252255"/>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paragraph" w:styleId="Heading3">
    <w:name w:val="heading 3"/>
    <w:basedOn w:val="Normal"/>
    <w:next w:val="Normal"/>
    <w:link w:val="Heading3Char"/>
    <w:uiPriority w:val="9"/>
    <w:unhideWhenUsed/>
    <w:qFormat/>
    <w:rsid w:val="00D55E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22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55E08"/>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D55E08"/>
  </w:style>
  <w:style w:type="character" w:customStyle="1" w:styleId="Heading4Char">
    <w:name w:val="Heading 4 Char"/>
    <w:basedOn w:val="DefaultParagraphFont"/>
    <w:link w:val="Heading4"/>
    <w:uiPriority w:val="9"/>
    <w:rsid w:val="002522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59">
      <w:bodyDiv w:val="1"/>
      <w:marLeft w:val="0"/>
      <w:marRight w:val="0"/>
      <w:marTop w:val="0"/>
      <w:marBottom w:val="0"/>
      <w:divBdr>
        <w:top w:val="none" w:sz="0" w:space="0" w:color="auto"/>
        <w:left w:val="none" w:sz="0" w:space="0" w:color="auto"/>
        <w:bottom w:val="none" w:sz="0" w:space="0" w:color="auto"/>
        <w:right w:val="none" w:sz="0" w:space="0" w:color="auto"/>
      </w:divBdr>
    </w:div>
    <w:div w:id="193080539">
      <w:bodyDiv w:val="1"/>
      <w:marLeft w:val="0"/>
      <w:marRight w:val="0"/>
      <w:marTop w:val="0"/>
      <w:marBottom w:val="0"/>
      <w:divBdr>
        <w:top w:val="none" w:sz="0" w:space="0" w:color="auto"/>
        <w:left w:val="none" w:sz="0" w:space="0" w:color="auto"/>
        <w:bottom w:val="none" w:sz="0" w:space="0" w:color="auto"/>
        <w:right w:val="none" w:sz="0" w:space="0" w:color="auto"/>
      </w:divBdr>
    </w:div>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77046640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894778374">
      <w:bodyDiv w:val="1"/>
      <w:marLeft w:val="0"/>
      <w:marRight w:val="0"/>
      <w:marTop w:val="0"/>
      <w:marBottom w:val="0"/>
      <w:divBdr>
        <w:top w:val="none" w:sz="0" w:space="0" w:color="auto"/>
        <w:left w:val="none" w:sz="0" w:space="0" w:color="auto"/>
        <w:bottom w:val="none" w:sz="0" w:space="0" w:color="auto"/>
        <w:right w:val="none" w:sz="0" w:space="0" w:color="auto"/>
      </w:divBdr>
    </w:div>
    <w:div w:id="1183086703">
      <w:bodyDiv w:val="1"/>
      <w:marLeft w:val="0"/>
      <w:marRight w:val="0"/>
      <w:marTop w:val="0"/>
      <w:marBottom w:val="0"/>
      <w:divBdr>
        <w:top w:val="none" w:sz="0" w:space="0" w:color="auto"/>
        <w:left w:val="none" w:sz="0" w:space="0" w:color="auto"/>
        <w:bottom w:val="none" w:sz="0" w:space="0" w:color="auto"/>
        <w:right w:val="none" w:sz="0" w:space="0" w:color="auto"/>
      </w:divBdr>
    </w:div>
    <w:div w:id="1285620692">
      <w:bodyDiv w:val="1"/>
      <w:marLeft w:val="0"/>
      <w:marRight w:val="0"/>
      <w:marTop w:val="0"/>
      <w:marBottom w:val="0"/>
      <w:divBdr>
        <w:top w:val="none" w:sz="0" w:space="0" w:color="auto"/>
        <w:left w:val="none" w:sz="0" w:space="0" w:color="auto"/>
        <w:bottom w:val="none" w:sz="0" w:space="0" w:color="auto"/>
        <w:right w:val="none" w:sz="0" w:space="0" w:color="auto"/>
      </w:divBdr>
    </w:div>
    <w:div w:id="1333602152">
      <w:bodyDiv w:val="1"/>
      <w:marLeft w:val="0"/>
      <w:marRight w:val="0"/>
      <w:marTop w:val="0"/>
      <w:marBottom w:val="0"/>
      <w:divBdr>
        <w:top w:val="none" w:sz="0" w:space="0" w:color="auto"/>
        <w:left w:val="none" w:sz="0" w:space="0" w:color="auto"/>
        <w:bottom w:val="none" w:sz="0" w:space="0" w:color="auto"/>
        <w:right w:val="none" w:sz="0" w:space="0" w:color="auto"/>
      </w:divBdr>
    </w:div>
    <w:div w:id="1372144240">
      <w:bodyDiv w:val="1"/>
      <w:marLeft w:val="0"/>
      <w:marRight w:val="0"/>
      <w:marTop w:val="0"/>
      <w:marBottom w:val="0"/>
      <w:divBdr>
        <w:top w:val="none" w:sz="0" w:space="0" w:color="auto"/>
        <w:left w:val="none" w:sz="0" w:space="0" w:color="auto"/>
        <w:bottom w:val="none" w:sz="0" w:space="0" w:color="auto"/>
        <w:right w:val="none" w:sz="0" w:space="0" w:color="auto"/>
      </w:divBdr>
    </w:div>
    <w:div w:id="1501429770">
      <w:bodyDiv w:val="1"/>
      <w:marLeft w:val="0"/>
      <w:marRight w:val="0"/>
      <w:marTop w:val="0"/>
      <w:marBottom w:val="0"/>
      <w:divBdr>
        <w:top w:val="none" w:sz="0" w:space="0" w:color="auto"/>
        <w:left w:val="none" w:sz="0" w:space="0" w:color="auto"/>
        <w:bottom w:val="none" w:sz="0" w:space="0" w:color="auto"/>
        <w:right w:val="none" w:sz="0" w:space="0" w:color="auto"/>
      </w:divBdr>
    </w:div>
    <w:div w:id="1586845335">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39920412">
      <w:bodyDiv w:val="1"/>
      <w:marLeft w:val="0"/>
      <w:marRight w:val="0"/>
      <w:marTop w:val="0"/>
      <w:marBottom w:val="0"/>
      <w:divBdr>
        <w:top w:val="none" w:sz="0" w:space="0" w:color="auto"/>
        <w:left w:val="none" w:sz="0" w:space="0" w:color="auto"/>
        <w:bottom w:val="none" w:sz="0" w:space="0" w:color="auto"/>
        <w:right w:val="none" w:sz="0" w:space="0" w:color="auto"/>
      </w:divBdr>
    </w:div>
    <w:div w:id="1932199351">
      <w:bodyDiv w:val="1"/>
      <w:marLeft w:val="0"/>
      <w:marRight w:val="0"/>
      <w:marTop w:val="0"/>
      <w:marBottom w:val="0"/>
      <w:divBdr>
        <w:top w:val="none" w:sz="0" w:space="0" w:color="auto"/>
        <w:left w:val="none" w:sz="0" w:space="0" w:color="auto"/>
        <w:bottom w:val="none" w:sz="0" w:space="0" w:color="auto"/>
        <w:right w:val="none" w:sz="0" w:space="0" w:color="auto"/>
      </w:divBdr>
    </w:div>
    <w:div w:id="2052653573">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 w:id="20968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58E0-412A-43AC-9569-232BA6AD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2017-02-24T18:02:00Z</cp:lastPrinted>
  <dcterms:created xsi:type="dcterms:W3CDTF">2018-03-27T23:52:00Z</dcterms:created>
  <dcterms:modified xsi:type="dcterms:W3CDTF">2018-03-27T23:52:00Z</dcterms:modified>
</cp:coreProperties>
</file>